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3C" w:rsidRPr="00A7633C" w:rsidRDefault="00A7633C" w:rsidP="00A7633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3C">
        <w:rPr>
          <w:rFonts w:ascii="Times New Roman" w:hAnsi="Times New Roman" w:cs="Times New Roman"/>
          <w:b/>
          <w:sz w:val="24"/>
          <w:szCs w:val="24"/>
        </w:rPr>
        <w:t>İL İDARE KURULU MÜDÜRLÜĞÜ</w:t>
      </w:r>
    </w:p>
    <w:p w:rsidR="00A7633C" w:rsidRPr="00A7633C" w:rsidRDefault="00A7633C" w:rsidP="00A7633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3C">
        <w:rPr>
          <w:rFonts w:ascii="Times New Roman" w:hAnsi="Times New Roman" w:cs="Times New Roman"/>
          <w:b/>
          <w:sz w:val="24"/>
          <w:szCs w:val="24"/>
        </w:rPr>
        <w:t>Kamu Hizmet Standartları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2"/>
        <w:gridCol w:w="4027"/>
        <w:gridCol w:w="2227"/>
        <w:gridCol w:w="2236"/>
      </w:tblGrid>
      <w:tr w:rsidR="00A7633C" w:rsidTr="00A7633C">
        <w:tc>
          <w:tcPr>
            <w:tcW w:w="572" w:type="dxa"/>
          </w:tcPr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33C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027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33C">
              <w:rPr>
                <w:rFonts w:ascii="Times New Roman" w:hAnsi="Times New Roman" w:cs="Times New Roman"/>
                <w:b/>
                <w:sz w:val="20"/>
                <w:szCs w:val="20"/>
              </w:rPr>
              <w:t>Vatandaşa Sunulan Hizmetin Adı</w:t>
            </w:r>
          </w:p>
        </w:tc>
        <w:tc>
          <w:tcPr>
            <w:tcW w:w="2227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33C">
              <w:rPr>
                <w:rFonts w:ascii="Times New Roman" w:hAnsi="Times New Roman" w:cs="Times New Roman"/>
                <w:b/>
                <w:sz w:val="20"/>
                <w:szCs w:val="20"/>
              </w:rPr>
              <w:t>Başvuruda İstenen Bilgi ve Belgeler</w:t>
            </w:r>
          </w:p>
        </w:tc>
        <w:tc>
          <w:tcPr>
            <w:tcW w:w="2236" w:type="dxa"/>
          </w:tcPr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33C">
              <w:rPr>
                <w:rFonts w:ascii="Times New Roman" w:hAnsi="Times New Roman" w:cs="Times New Roman"/>
                <w:b/>
                <w:sz w:val="20"/>
                <w:szCs w:val="20"/>
              </w:rPr>
              <w:t>Hizmetin Tamamlanma Süresi</w:t>
            </w:r>
          </w:p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33C">
              <w:rPr>
                <w:rFonts w:ascii="Times New Roman" w:hAnsi="Times New Roman" w:cs="Times New Roman"/>
                <w:b/>
                <w:sz w:val="20"/>
                <w:szCs w:val="20"/>
              </w:rPr>
              <w:t>(En Geç Süre)</w:t>
            </w: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4483 sayılı Memurlar ve Diğer Kamu Görevlilerinin Yargılanması Hakkındaki Kanuna göre yapılan iş ve işlemler</w:t>
            </w:r>
            <w:r w:rsidR="00F64598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Araştırmacı veya ön incelemecinin hazırladığı rapor</w:t>
            </w:r>
          </w:p>
        </w:tc>
        <w:tc>
          <w:tcPr>
            <w:tcW w:w="2236" w:type="dxa"/>
            <w:vAlign w:val="center"/>
          </w:tcPr>
          <w:p w:rsidR="00A7633C" w:rsidRPr="00740CAC" w:rsidRDefault="00A7633C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30+15 </w:t>
            </w:r>
            <w:r w:rsidR="009E2BA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</w:t>
            </w:r>
            <w:r w:rsidR="009E2BA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ş </w:t>
            </w:r>
            <w:r w:rsidR="009E2BA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G</w:t>
            </w:r>
            <w:r w:rsidR="009E2BA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ünü</w:t>
            </w: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2547 sayılı YÖK.nu uyarınca Yükseköğretimde 657 sayılı DMK. </w:t>
            </w:r>
            <w:proofErr w:type="gramStart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tabi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çalışan memurların görevlerinden doğan suçlar hakkındaki iş ve  işlemler.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Araştırmacı, ön incelemeci veya muhakkikin hazırladığı rapor</w:t>
            </w:r>
          </w:p>
        </w:tc>
        <w:tc>
          <w:tcPr>
            <w:tcW w:w="2236" w:type="dxa"/>
            <w:vAlign w:val="center"/>
          </w:tcPr>
          <w:p w:rsidR="00A7633C" w:rsidRPr="00740CAC" w:rsidRDefault="009D1DBD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03E35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Mevzuatta belirtilen yasal süresi içerisinde</w:t>
            </w: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657 sayılı </w:t>
            </w:r>
            <w:proofErr w:type="spellStart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DMK.nun</w:t>
            </w:r>
            <w:proofErr w:type="spell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disiplin hükümleri uyarınca yapılan Devlet memurlarının disiplin iş ve işlemleri.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Disiplin soruşturmacısı tarafından hazırlanan disiplin raporu ve ekleri.</w:t>
            </w:r>
          </w:p>
        </w:tc>
        <w:tc>
          <w:tcPr>
            <w:tcW w:w="2236" w:type="dxa"/>
            <w:vAlign w:val="center"/>
          </w:tcPr>
          <w:p w:rsidR="00A7633C" w:rsidRPr="00740CAC" w:rsidRDefault="009D1DBD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03E35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Mevzuatta belirtilen yasal süresi içerisinde</w:t>
            </w: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3091 sayılı Kanuna göre taşınmaz mal zilyetliğine yapılan tecavüzlerin önlenmesi ile ilgili iş ve işlemler.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Resmi Makamların müracaatı, V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atandaşın dilekçesi, tapu, çap ile 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konu ile 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ilgili diğer tüm b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B0104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ve </w:t>
            </w:r>
            <w:r w:rsidR="00B0104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belgeler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36" w:type="dxa"/>
            <w:vAlign w:val="center"/>
          </w:tcPr>
          <w:p w:rsidR="00A7633C" w:rsidRPr="00740CAC" w:rsidRDefault="009D1DBD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03E35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Mevzuatta belirtilen yasal süresi içerisinde</w:t>
            </w: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Mülki İdare Amirlerinin muhtelif kanunlardan kaynaklanan men ve tahliye yetkilerinin kullanılması ile ilgili iş ve işlemler.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Resmi makamların müracaat yazıları, vatandaşın dilekçesi ve konu ile ilgili evraklar.</w:t>
            </w:r>
          </w:p>
        </w:tc>
        <w:tc>
          <w:tcPr>
            <w:tcW w:w="2236" w:type="dxa"/>
            <w:vAlign w:val="center"/>
          </w:tcPr>
          <w:p w:rsidR="00A7633C" w:rsidRPr="00740CAC" w:rsidRDefault="009D1DBD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03E35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Mevzuatta belirtilen yasal süresi içerisinde</w:t>
            </w: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Köy  kurulması ve kaldırılması, bağlanması ve ayrılması, sınır anlaşmazlıkları, köy yerleşim yeri ve tabii yer adlarının değiştirilmesi ile ilgili iş ve işlemler.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Yerleşim yerinde ikamet edenlerin dilekçeleri v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eya resmi makamların müracaatı, 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konu ile 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ilgili diğer tüm b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B0104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ve </w:t>
            </w:r>
            <w:r w:rsidR="00B0104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belgeler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36" w:type="dxa"/>
            <w:vAlign w:val="center"/>
          </w:tcPr>
          <w:p w:rsidR="00A7633C" w:rsidRPr="00740CAC" w:rsidRDefault="009D1DBD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303E35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Mevzuatta belirtilen yasal süresi içerisinde</w:t>
            </w: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7-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2942 sayılı Kamulaştırma Kanunu uyarınca verilen kararlar ile ilgili iş ve işlemler.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65676D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Resmi makamların müracaat yazıları ve konu ile 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ilgili diğer tüm b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B0104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ve </w:t>
            </w:r>
            <w:r w:rsidR="00B0104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belgeler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36" w:type="dxa"/>
            <w:vAlign w:val="center"/>
          </w:tcPr>
          <w:p w:rsidR="00A7633C" w:rsidRPr="00740CAC" w:rsidRDefault="009E2BA0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30</w:t>
            </w:r>
            <w:r w:rsidR="00A7633C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ş </w:t>
            </w:r>
            <w: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G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ünü</w:t>
            </w:r>
          </w:p>
        </w:tc>
      </w:tr>
      <w:tr w:rsidR="00A7633C" w:rsidTr="00A7633C">
        <w:tc>
          <w:tcPr>
            <w:tcW w:w="572" w:type="dxa"/>
          </w:tcPr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3194 sayılı İmar Kanunu uyarınca verilen kararlar ile ilgili iş ve işlemler.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OSB Müdürlüğünün resmi   yazısı ve 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konu ile 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ilgili diğer tüm b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ilgi</w:t>
            </w:r>
            <w:r w:rsidR="0065676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B0104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ve </w:t>
            </w:r>
            <w:r w:rsidR="00B0104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belgeler</w:t>
            </w:r>
            <w:r w:rsidR="0065676D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36" w:type="dxa"/>
            <w:vAlign w:val="center"/>
          </w:tcPr>
          <w:p w:rsidR="00A7633C" w:rsidRPr="00740CAC" w:rsidRDefault="00171721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</w:t>
            </w:r>
            <w:r w:rsid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0</w:t>
            </w:r>
            <w:r w:rsidR="00A7633C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9E2BA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</w:t>
            </w:r>
            <w:r w:rsidR="00A7633C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ş </w:t>
            </w:r>
            <w:r w:rsidR="009E2BA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G</w:t>
            </w:r>
            <w:r w:rsidR="00A7633C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ünü</w:t>
            </w:r>
            <w:r w:rsidR="009E2BA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(15+15 Gün)</w:t>
            </w:r>
          </w:p>
        </w:tc>
      </w:tr>
      <w:tr w:rsidR="00A7633C" w:rsidTr="00A7633C">
        <w:tc>
          <w:tcPr>
            <w:tcW w:w="572" w:type="dxa"/>
          </w:tcPr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33C" w:rsidRPr="00A7633C" w:rsidRDefault="00A7633C" w:rsidP="00A7633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3C">
              <w:rPr>
                <w:rFonts w:ascii="Times New Roman" w:hAnsi="Times New Roman" w:cs="Times New Roman"/>
                <w:sz w:val="18"/>
                <w:szCs w:val="18"/>
              </w:rPr>
              <w:t>9-</w:t>
            </w:r>
          </w:p>
        </w:tc>
        <w:tc>
          <w:tcPr>
            <w:tcW w:w="40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5434 sayılı Kanunun 108.maddesine göre muhtaçlık kararı verilmesi.</w:t>
            </w:r>
          </w:p>
        </w:tc>
        <w:tc>
          <w:tcPr>
            <w:tcW w:w="2227" w:type="dxa"/>
            <w:vAlign w:val="center"/>
          </w:tcPr>
          <w:p w:rsidR="00A7633C" w:rsidRPr="00740CAC" w:rsidRDefault="00A7633C" w:rsidP="00A7633C">
            <w:pP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İlgiliye ait SYDV Müdürlüğünce kamu kurum kuruluşlarından yaptırılan araştırma  dosyası. </w:t>
            </w:r>
          </w:p>
        </w:tc>
        <w:tc>
          <w:tcPr>
            <w:tcW w:w="2236" w:type="dxa"/>
            <w:vAlign w:val="center"/>
          </w:tcPr>
          <w:p w:rsidR="00A7633C" w:rsidRPr="00740CAC" w:rsidRDefault="00C447B2" w:rsidP="009E2BA0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30</w:t>
            </w:r>
            <w:r w:rsidR="00A7633C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9E2BA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</w:t>
            </w:r>
            <w:r w:rsidR="009E2BA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ş </w:t>
            </w:r>
            <w:r w:rsidR="009E2BA0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G</w:t>
            </w:r>
            <w:r w:rsidR="009E2BA0"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ünü</w:t>
            </w:r>
          </w:p>
        </w:tc>
      </w:tr>
      <w:tr w:rsidR="004C536D" w:rsidTr="007703A5">
        <w:tc>
          <w:tcPr>
            <w:tcW w:w="572" w:type="dxa"/>
          </w:tcPr>
          <w:p w:rsidR="004C536D" w:rsidRPr="004C536D" w:rsidRDefault="004C536D" w:rsidP="004C53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36D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</w:p>
        </w:tc>
        <w:tc>
          <w:tcPr>
            <w:tcW w:w="4027" w:type="dxa"/>
          </w:tcPr>
          <w:p w:rsidR="004C536D" w:rsidRPr="004C536D" w:rsidRDefault="004C536D" w:rsidP="004C536D">
            <w:pPr>
              <w:pStyle w:val="NormalWeb"/>
              <w:spacing w:before="0" w:beforeAutospacing="0"/>
              <w:rPr>
                <w:color w:val="4F4F4F"/>
                <w:sz w:val="18"/>
                <w:szCs w:val="18"/>
              </w:rPr>
            </w:pPr>
            <w:proofErr w:type="spellStart"/>
            <w:r w:rsidRPr="004C536D">
              <w:rPr>
                <w:color w:val="4F4F4F"/>
                <w:sz w:val="18"/>
                <w:szCs w:val="18"/>
              </w:rPr>
              <w:t>Cimer</w:t>
            </w:r>
            <w:proofErr w:type="spellEnd"/>
            <w:r w:rsidRPr="004C536D">
              <w:rPr>
                <w:color w:val="4F4F4F"/>
                <w:sz w:val="18"/>
                <w:szCs w:val="18"/>
              </w:rPr>
              <w:t xml:space="preserve"> Başvurusu</w:t>
            </w:r>
          </w:p>
        </w:tc>
        <w:tc>
          <w:tcPr>
            <w:tcW w:w="2227" w:type="dxa"/>
          </w:tcPr>
          <w:p w:rsidR="004C536D" w:rsidRPr="004C536D" w:rsidRDefault="004C536D" w:rsidP="004C536D">
            <w:pPr>
              <w:pStyle w:val="NormalWeb"/>
              <w:spacing w:before="0" w:beforeAutospacing="0"/>
              <w:jc w:val="both"/>
              <w:rPr>
                <w:color w:val="4F4F4F"/>
                <w:sz w:val="18"/>
                <w:szCs w:val="18"/>
              </w:rPr>
            </w:pPr>
            <w:r w:rsidRPr="004C536D">
              <w:rPr>
                <w:color w:val="4F4F4F"/>
                <w:sz w:val="18"/>
                <w:szCs w:val="18"/>
              </w:rPr>
              <w:t>CİMER Sistemi üzerinden yapılan başvuru</w:t>
            </w:r>
          </w:p>
        </w:tc>
        <w:tc>
          <w:tcPr>
            <w:tcW w:w="2236" w:type="dxa"/>
          </w:tcPr>
          <w:p w:rsidR="009D1DBD" w:rsidRPr="004C536D" w:rsidRDefault="009D1DBD" w:rsidP="009D1DBD">
            <w:pPr>
              <w:pStyle w:val="NormalWeb"/>
              <w:spacing w:before="0" w:beforeAutospacing="0"/>
              <w:jc w:val="center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sz w:val="18"/>
                <w:szCs w:val="18"/>
              </w:rPr>
              <w:t>Başvuru konusuna göre m</w:t>
            </w:r>
            <w:r w:rsidRPr="00303E35">
              <w:rPr>
                <w:color w:val="4F4F4F"/>
                <w:sz w:val="18"/>
                <w:szCs w:val="18"/>
              </w:rPr>
              <w:t>evzuatta belirtilen yasal süresi içerisinde</w:t>
            </w:r>
            <w:r>
              <w:rPr>
                <w:color w:val="4F4F4F"/>
                <w:sz w:val="18"/>
                <w:szCs w:val="18"/>
              </w:rPr>
              <w:t xml:space="preserve"> </w:t>
            </w:r>
            <w:r w:rsidR="004C536D" w:rsidRPr="004C536D">
              <w:rPr>
                <w:color w:val="4F4F4F"/>
                <w:sz w:val="18"/>
                <w:szCs w:val="18"/>
              </w:rPr>
              <w:t xml:space="preserve"> </w:t>
            </w:r>
          </w:p>
        </w:tc>
      </w:tr>
      <w:tr w:rsidR="00B4314C" w:rsidTr="007703A5">
        <w:tc>
          <w:tcPr>
            <w:tcW w:w="572" w:type="dxa"/>
          </w:tcPr>
          <w:p w:rsidR="00B4314C" w:rsidRDefault="00B4314C" w:rsidP="004C53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14C" w:rsidRDefault="00B4314C" w:rsidP="004C53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14C" w:rsidRPr="00B4314C" w:rsidRDefault="00B4314C" w:rsidP="004C53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4C"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</w:p>
        </w:tc>
        <w:tc>
          <w:tcPr>
            <w:tcW w:w="4027" w:type="dxa"/>
          </w:tcPr>
          <w:p w:rsidR="00B4314C" w:rsidRDefault="00B4314C" w:rsidP="004C536D">
            <w:pPr>
              <w:pStyle w:val="NormalWeb"/>
              <w:spacing w:before="0" w:beforeAutospacing="0"/>
              <w:rPr>
                <w:color w:val="4F4F4F"/>
                <w:sz w:val="18"/>
                <w:szCs w:val="18"/>
                <w:shd w:val="clear" w:color="auto" w:fill="FFFFFF"/>
              </w:rPr>
            </w:pPr>
          </w:p>
          <w:p w:rsidR="00B4314C" w:rsidRPr="00B4314C" w:rsidRDefault="00B4314C" w:rsidP="004C536D">
            <w:pPr>
              <w:pStyle w:val="NormalWeb"/>
              <w:spacing w:before="0" w:beforeAutospacing="0"/>
              <w:rPr>
                <w:color w:val="4F4F4F"/>
                <w:sz w:val="18"/>
                <w:szCs w:val="18"/>
              </w:rPr>
            </w:pPr>
            <w:r w:rsidRPr="00B4314C">
              <w:rPr>
                <w:color w:val="4F4F4F"/>
                <w:sz w:val="18"/>
                <w:szCs w:val="18"/>
                <w:shd w:val="clear" w:color="auto" w:fill="FFFFFF"/>
              </w:rPr>
              <w:t>3071 sayılı Dilekçe Hakkı Kanunu</w:t>
            </w:r>
          </w:p>
        </w:tc>
        <w:tc>
          <w:tcPr>
            <w:tcW w:w="2227" w:type="dxa"/>
          </w:tcPr>
          <w:p w:rsidR="00B4314C" w:rsidRPr="00B4314C" w:rsidRDefault="00B4314C" w:rsidP="004C536D">
            <w:pPr>
              <w:pStyle w:val="NormalWeb"/>
              <w:spacing w:before="0" w:beforeAutospacing="0"/>
              <w:jc w:val="both"/>
              <w:rPr>
                <w:color w:val="4F4F4F"/>
                <w:sz w:val="18"/>
                <w:szCs w:val="18"/>
              </w:rPr>
            </w:pPr>
            <w:r w:rsidRPr="00B4314C">
              <w:rPr>
                <w:color w:val="4F4F4F"/>
                <w:sz w:val="18"/>
                <w:szCs w:val="18"/>
                <w:shd w:val="clear" w:color="auto" w:fill="FFFFFF"/>
              </w:rPr>
              <w:t>Başvuru sahibinin Adı ve Soyadı-İkametgâh adresi-İletişim</w:t>
            </w:r>
            <w:r>
              <w:rPr>
                <w:color w:val="4F4F4F"/>
                <w:sz w:val="18"/>
                <w:szCs w:val="18"/>
                <w:shd w:val="clear" w:color="auto" w:fill="FFFFFF"/>
              </w:rPr>
              <w:t xml:space="preserve"> </w:t>
            </w:r>
            <w:r w:rsidRPr="00B4314C">
              <w:rPr>
                <w:color w:val="4F4F4F"/>
                <w:sz w:val="18"/>
                <w:szCs w:val="18"/>
                <w:shd w:val="clear" w:color="auto" w:fill="FFFFFF"/>
              </w:rPr>
              <w:t>bilgileri</w:t>
            </w:r>
            <w:r>
              <w:rPr>
                <w:color w:val="4F4F4F"/>
                <w:sz w:val="18"/>
                <w:szCs w:val="18"/>
                <w:shd w:val="clear" w:color="auto" w:fill="FFFFFF"/>
              </w:rPr>
              <w:t xml:space="preserve"> </w:t>
            </w:r>
            <w:r w:rsidRPr="00B4314C">
              <w:rPr>
                <w:color w:val="4F4F4F"/>
                <w:sz w:val="18"/>
                <w:szCs w:val="18"/>
                <w:shd w:val="clear" w:color="auto" w:fill="FFFFFF"/>
              </w:rPr>
              <w:t>Şikâyet</w:t>
            </w:r>
            <w:r>
              <w:rPr>
                <w:color w:val="4F4F4F"/>
                <w:sz w:val="18"/>
                <w:szCs w:val="18"/>
                <w:shd w:val="clear" w:color="auto" w:fill="FFFFFF"/>
              </w:rPr>
              <w:t xml:space="preserve"> </w:t>
            </w:r>
            <w:r w:rsidRPr="00B4314C">
              <w:rPr>
                <w:color w:val="4F4F4F"/>
                <w:sz w:val="18"/>
                <w:szCs w:val="18"/>
                <w:shd w:val="clear" w:color="auto" w:fill="FFFFFF"/>
              </w:rPr>
              <w:t xml:space="preserve">veya </w:t>
            </w:r>
            <w:r>
              <w:rPr>
                <w:color w:val="4F4F4F"/>
                <w:sz w:val="18"/>
                <w:szCs w:val="18"/>
                <w:shd w:val="clear" w:color="auto" w:fill="FFFFFF"/>
              </w:rPr>
              <w:t>t</w:t>
            </w:r>
            <w:r w:rsidRPr="00B4314C">
              <w:rPr>
                <w:color w:val="4F4F4F"/>
                <w:sz w:val="18"/>
                <w:szCs w:val="18"/>
                <w:shd w:val="clear" w:color="auto" w:fill="FFFFFF"/>
              </w:rPr>
              <w:t>alebi ile ilgili açıklayıcı</w:t>
            </w:r>
            <w:r>
              <w:rPr>
                <w:color w:val="4F4F4F"/>
                <w:sz w:val="18"/>
                <w:szCs w:val="18"/>
                <w:shd w:val="clear" w:color="auto" w:fill="FFFFFF"/>
              </w:rPr>
              <w:t xml:space="preserve"> </w:t>
            </w:r>
            <w:r w:rsidRPr="00B4314C">
              <w:rPr>
                <w:color w:val="4F4F4F"/>
                <w:sz w:val="18"/>
                <w:szCs w:val="18"/>
                <w:shd w:val="clear" w:color="auto" w:fill="FFFFFF"/>
              </w:rPr>
              <w:t>bilgi ve belgeler.</w:t>
            </w:r>
          </w:p>
        </w:tc>
        <w:tc>
          <w:tcPr>
            <w:tcW w:w="2236" w:type="dxa"/>
          </w:tcPr>
          <w:p w:rsidR="00B4314C" w:rsidRDefault="00B4314C" w:rsidP="00F220F1">
            <w:pPr>
              <w:pStyle w:val="NormalWeb"/>
              <w:spacing w:before="0" w:beforeAutospacing="0"/>
              <w:jc w:val="center"/>
              <w:rPr>
                <w:color w:val="4F4F4F"/>
                <w:sz w:val="18"/>
                <w:szCs w:val="18"/>
              </w:rPr>
            </w:pPr>
          </w:p>
          <w:p w:rsidR="00B4314C" w:rsidRPr="00B4314C" w:rsidRDefault="00B4314C" w:rsidP="00F220F1">
            <w:pPr>
              <w:pStyle w:val="NormalWeb"/>
              <w:spacing w:before="0" w:beforeAutospacing="0"/>
              <w:jc w:val="center"/>
              <w:rPr>
                <w:color w:val="4F4F4F"/>
                <w:sz w:val="18"/>
                <w:szCs w:val="18"/>
              </w:rPr>
            </w:pPr>
            <w:r w:rsidRPr="00B4314C">
              <w:rPr>
                <w:color w:val="4F4F4F"/>
                <w:sz w:val="18"/>
                <w:szCs w:val="18"/>
              </w:rPr>
              <w:t>30 İş Günü</w:t>
            </w:r>
          </w:p>
        </w:tc>
      </w:tr>
      <w:tr w:rsidR="00F220F1" w:rsidTr="007703A5">
        <w:tc>
          <w:tcPr>
            <w:tcW w:w="572" w:type="dxa"/>
          </w:tcPr>
          <w:p w:rsidR="00F220F1" w:rsidRDefault="00F220F1" w:rsidP="00F220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0F1" w:rsidRDefault="00F220F1" w:rsidP="00F220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0F1" w:rsidRPr="000B1947" w:rsidRDefault="00F220F1" w:rsidP="00F220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9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27" w:type="dxa"/>
          </w:tcPr>
          <w:p w:rsidR="00F220F1" w:rsidRDefault="00F220F1" w:rsidP="00F220F1">
            <w:pPr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</w:p>
          <w:p w:rsidR="00F220F1" w:rsidRDefault="00F220F1" w:rsidP="00F220F1">
            <w:pPr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</w:p>
          <w:p w:rsidR="00F220F1" w:rsidRPr="000B1947" w:rsidRDefault="00F220F1" w:rsidP="00F220F1">
            <w:pPr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  <w:r w:rsidRPr="000B1947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4982 sayılı Bilgi Edinme Hakkı Kanunu.</w:t>
            </w:r>
          </w:p>
        </w:tc>
        <w:tc>
          <w:tcPr>
            <w:tcW w:w="2227" w:type="dxa"/>
          </w:tcPr>
          <w:p w:rsidR="00F220F1" w:rsidRPr="000B1947" w:rsidRDefault="00F220F1" w:rsidP="00F220F1">
            <w:pPr>
              <w:jc w:val="both"/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Başvuru sahibinin</w:t>
            </w:r>
            <w:r w:rsidRPr="000B1947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 xml:space="preserve"> Adı ve Soyadı-İkametgâh adresi-İletişim</w:t>
            </w:r>
            <w:r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 xml:space="preserve"> </w:t>
            </w:r>
            <w:r w:rsidRPr="000B1947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bilgileri</w:t>
            </w:r>
            <w:r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 xml:space="preserve"> </w:t>
            </w:r>
            <w:r w:rsidRPr="000B1947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Bilgi Edinme Talebi ile ilgili açıklayıcı bilgi ve belgeler.</w:t>
            </w:r>
          </w:p>
        </w:tc>
        <w:tc>
          <w:tcPr>
            <w:tcW w:w="2236" w:type="dxa"/>
          </w:tcPr>
          <w:p w:rsidR="00F220F1" w:rsidRDefault="00F220F1" w:rsidP="00F220F1">
            <w:pPr>
              <w:jc w:val="center"/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</w:p>
          <w:p w:rsidR="00F220F1" w:rsidRPr="000B1947" w:rsidRDefault="00F220F1" w:rsidP="00F220F1">
            <w:pPr>
              <w:jc w:val="center"/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15 İş Günü</w:t>
            </w:r>
          </w:p>
        </w:tc>
      </w:tr>
      <w:tr w:rsidR="00303E35" w:rsidTr="007703A5">
        <w:tc>
          <w:tcPr>
            <w:tcW w:w="572" w:type="dxa"/>
          </w:tcPr>
          <w:p w:rsidR="00303E35" w:rsidRPr="00303E35" w:rsidRDefault="00303E35" w:rsidP="00F220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E35">
              <w:rPr>
                <w:rFonts w:ascii="Times New Roman" w:hAnsi="Times New Roman" w:cs="Times New Roman"/>
                <w:sz w:val="18"/>
                <w:szCs w:val="18"/>
              </w:rPr>
              <w:t>13-</w:t>
            </w:r>
          </w:p>
        </w:tc>
        <w:tc>
          <w:tcPr>
            <w:tcW w:w="4027" w:type="dxa"/>
          </w:tcPr>
          <w:p w:rsidR="00303E35" w:rsidRPr="00303E35" w:rsidRDefault="00303E35" w:rsidP="00F220F1">
            <w:pPr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  <w:r w:rsidRPr="00303E35">
              <w:rPr>
                <w:rFonts w:ascii="Times New Roman" w:hAnsi="Times New Roman" w:cs="Times New Roman"/>
                <w:sz w:val="18"/>
                <w:szCs w:val="18"/>
              </w:rPr>
              <w:t>Kolluk Gözetim İle Merkezi Kayıt Sisteminin İşleyişine İlişkin İş ve İşlemler</w:t>
            </w:r>
          </w:p>
        </w:tc>
        <w:tc>
          <w:tcPr>
            <w:tcW w:w="2227" w:type="dxa"/>
          </w:tcPr>
          <w:p w:rsidR="00303E35" w:rsidRPr="00303E35" w:rsidRDefault="00303E35" w:rsidP="00F220F1">
            <w:pPr>
              <w:jc w:val="both"/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  <w:r w:rsidRPr="00303E35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Mevzuatta gerekli tüm bilgi ve belgeler.</w:t>
            </w:r>
          </w:p>
        </w:tc>
        <w:tc>
          <w:tcPr>
            <w:tcW w:w="2236" w:type="dxa"/>
          </w:tcPr>
          <w:p w:rsidR="00303E35" w:rsidRPr="00303E35" w:rsidRDefault="00303E35" w:rsidP="00303E35">
            <w:pPr>
              <w:jc w:val="center"/>
              <w:rPr>
                <w:rFonts w:ascii="Times New Roman" w:hAnsi="Times New Roman" w:cs="Times New Roman"/>
                <w:color w:val="4F4F4F"/>
                <w:sz w:val="18"/>
                <w:szCs w:val="18"/>
              </w:rPr>
            </w:pPr>
            <w:r w:rsidRPr="00303E35">
              <w:rPr>
                <w:rFonts w:ascii="Times New Roman" w:hAnsi="Times New Roman" w:cs="Times New Roman"/>
                <w:color w:val="4F4F4F"/>
                <w:sz w:val="18"/>
                <w:szCs w:val="18"/>
              </w:rPr>
              <w:t>Mevzuatta belirtilen yasal süresi içerisinde</w:t>
            </w:r>
          </w:p>
        </w:tc>
      </w:tr>
    </w:tbl>
    <w:p w:rsidR="00B76B5E" w:rsidRDefault="00B76B5E" w:rsidP="00B76B5E">
      <w:pPr>
        <w:pStyle w:val="AralkYok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</w:t>
      </w:r>
      <w:r w:rsidRPr="00B76B5E">
        <w:rPr>
          <w:rFonts w:ascii="Times New Roman" w:hAnsi="Times New Roman" w:cs="Times New Roman"/>
          <w:sz w:val="18"/>
          <w:szCs w:val="18"/>
          <w:lang w:eastAsia="tr-TR"/>
        </w:rPr>
        <w:t xml:space="preserve">Başvuru esnasında yukarda belirtilen belgelerin dışında belge istenmesi veya başvuru eksiksiz belge ile yapıldığı </w:t>
      </w:r>
      <w:r w:rsidR="00191FDE" w:rsidRPr="00B76B5E">
        <w:rPr>
          <w:rFonts w:ascii="Times New Roman" w:hAnsi="Times New Roman" w:cs="Times New Roman"/>
          <w:sz w:val="18"/>
          <w:szCs w:val="18"/>
          <w:lang w:eastAsia="tr-TR"/>
        </w:rPr>
        <w:t>halde, hizmetin</w:t>
      </w:r>
      <w:r w:rsidRPr="00B76B5E">
        <w:rPr>
          <w:rFonts w:ascii="Times New Roman" w:hAnsi="Times New Roman" w:cs="Times New Roman"/>
          <w:sz w:val="18"/>
          <w:szCs w:val="18"/>
          <w:lang w:eastAsia="tr-TR"/>
        </w:rPr>
        <w:t xml:space="preserve"> belirtilen sürede tamamlamaması durumunda ilk müracaat yerine ya da ikinci müracaat yerine başvurunuz.</w:t>
      </w:r>
    </w:p>
    <w:p w:rsidR="00FD1212" w:rsidRPr="00B76B5E" w:rsidRDefault="00FD1212" w:rsidP="00B76B5E">
      <w:pPr>
        <w:pStyle w:val="AralkYok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</w:p>
    <w:tbl>
      <w:tblPr>
        <w:tblW w:w="9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269"/>
      </w:tblGrid>
      <w:tr w:rsidR="00FD1212" w:rsidRPr="00C447B2" w:rsidTr="002C2BEF">
        <w:trPr>
          <w:trHeight w:val="24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9F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C447B2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Müracaat Yeri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9F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C447B2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İkinci Müracaat Yeri</w:t>
            </w:r>
          </w:p>
        </w:tc>
      </w:tr>
      <w:tr w:rsidR="00FD1212" w:rsidRPr="00C447B2" w:rsidTr="002C2BEF">
        <w:trPr>
          <w:trHeight w:val="24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F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İsim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 </w:t>
            </w:r>
            <w:proofErr w:type="gramStart"/>
            <w:r w:rsidR="00986E1B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Ahmet AÇAR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89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İsim 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      </w:t>
            </w:r>
            <w:proofErr w:type="gramStart"/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 </w:t>
            </w:r>
            <w:r w:rsidR="00171721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Tayyar Emre MAHMUTOĞLU</w:t>
            </w:r>
          </w:p>
        </w:tc>
      </w:tr>
      <w:tr w:rsidR="00FD1212" w:rsidRPr="00C447B2" w:rsidTr="002C2BEF">
        <w:trPr>
          <w:trHeight w:val="24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89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proofErr w:type="gramStart"/>
            <w:r w:rsidRP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Unvan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986E1B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İl İdare Kurulu Müdür</w:t>
            </w:r>
            <w:r w:rsidR="00171721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ü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89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Unvan 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   </w:t>
            </w:r>
            <w:proofErr w:type="gramStart"/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 </w:t>
            </w:r>
            <w:r w:rsidR="002C2BEF" w:rsidRP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Vali Yardımcısı</w:t>
            </w:r>
          </w:p>
        </w:tc>
      </w:tr>
      <w:tr w:rsidR="00FD1212" w:rsidRPr="00C447B2" w:rsidTr="002C2BEF">
        <w:trPr>
          <w:trHeight w:val="24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9F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Adres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986E1B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2C2BEF" w:rsidRP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Hakkari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Valiliği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89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Adres 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   </w:t>
            </w:r>
            <w:proofErr w:type="gramStart"/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 </w:t>
            </w:r>
            <w:r w:rsidR="002C2BEF" w:rsidRPr="00C447B2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Hakkari Valiliği</w:t>
            </w:r>
          </w:p>
        </w:tc>
      </w:tr>
      <w:tr w:rsidR="00FD1212" w:rsidRPr="00C447B2" w:rsidTr="002C2BEF">
        <w:trPr>
          <w:trHeight w:val="24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9F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proofErr w:type="gramStart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Tel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efon</w:t>
            </w:r>
            <w:r w:rsidR="00986E1B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F64598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0 438 211 60 23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9F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Tel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efon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</w:t>
            </w:r>
            <w:proofErr w:type="gramStart"/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 </w:t>
            </w:r>
            <w:r w:rsidR="00F64598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0 438 211 60 23</w:t>
            </w:r>
          </w:p>
        </w:tc>
      </w:tr>
      <w:tr w:rsidR="00FD1212" w:rsidRPr="00C447B2" w:rsidTr="002C2BEF">
        <w:trPr>
          <w:trHeight w:val="24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C4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Faks 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</w:t>
            </w:r>
            <w:proofErr w:type="gramStart"/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986E1B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 </w:t>
            </w:r>
            <w:r w:rsidR="00D635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………………………..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89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Faks </w:t>
            </w:r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      </w:t>
            </w:r>
            <w:proofErr w:type="gramStart"/>
            <w:r w:rsidR="009F34AD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 </w:t>
            </w:r>
            <w:r w:rsidR="00D635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…………………………</w:t>
            </w:r>
          </w:p>
        </w:tc>
        <w:bookmarkStart w:id="0" w:name="_GoBack"/>
        <w:bookmarkEnd w:id="0"/>
      </w:tr>
      <w:tr w:rsidR="00FD1212" w:rsidRPr="00C447B2" w:rsidTr="009F34AD">
        <w:trPr>
          <w:trHeight w:val="281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2C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E-</w:t>
            </w:r>
            <w:proofErr w:type="gramStart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Posta 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</w:t>
            </w:r>
            <w:r w:rsidR="00F64598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ahmet.acar1@icisleri.gov.tr</w:t>
            </w:r>
          </w:p>
        </w:tc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212" w:rsidRPr="00740CAC" w:rsidRDefault="00FD1212" w:rsidP="0089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E-Posta </w:t>
            </w:r>
            <w:r w:rsidR="00986E1B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  </w:t>
            </w:r>
            <w:proofErr w:type="gramStart"/>
            <w:r w:rsidR="00986E1B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 </w:t>
            </w:r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:</w:t>
            </w:r>
            <w:proofErr w:type="gramEnd"/>
            <w:r w:rsidRPr="00740CAC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 </w:t>
            </w:r>
            <w:r w:rsidR="00F64598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t.emre.mahmutoglu@icisleri.gov.tr</w:t>
            </w:r>
          </w:p>
        </w:tc>
      </w:tr>
    </w:tbl>
    <w:p w:rsidR="00A7633C" w:rsidRPr="00C447B2" w:rsidRDefault="00A7633C" w:rsidP="00F64598">
      <w:pPr>
        <w:pStyle w:val="AralkYok"/>
        <w:rPr>
          <w:rFonts w:ascii="Times New Roman" w:hAnsi="Times New Roman" w:cs="Times New Roman"/>
          <w:sz w:val="18"/>
          <w:szCs w:val="18"/>
        </w:rPr>
      </w:pPr>
    </w:p>
    <w:sectPr w:rsidR="00A7633C" w:rsidRPr="00C447B2" w:rsidSect="00F64598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3D"/>
    <w:rsid w:val="000B1947"/>
    <w:rsid w:val="00166147"/>
    <w:rsid w:val="00171721"/>
    <w:rsid w:val="00191FDE"/>
    <w:rsid w:val="001E3CCD"/>
    <w:rsid w:val="002C2BEF"/>
    <w:rsid w:val="00303E35"/>
    <w:rsid w:val="004C536D"/>
    <w:rsid w:val="005F0C94"/>
    <w:rsid w:val="0065676D"/>
    <w:rsid w:val="007A6A3D"/>
    <w:rsid w:val="00986E1B"/>
    <w:rsid w:val="009D1DBD"/>
    <w:rsid w:val="009E2BA0"/>
    <w:rsid w:val="009F34AD"/>
    <w:rsid w:val="00A7633C"/>
    <w:rsid w:val="00B01040"/>
    <w:rsid w:val="00B4314C"/>
    <w:rsid w:val="00B76B5E"/>
    <w:rsid w:val="00BA5FB7"/>
    <w:rsid w:val="00BE18CE"/>
    <w:rsid w:val="00C447B2"/>
    <w:rsid w:val="00CC52BD"/>
    <w:rsid w:val="00D63539"/>
    <w:rsid w:val="00F220F1"/>
    <w:rsid w:val="00F64598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EBB5"/>
  <w15:chartTrackingRefBased/>
  <w15:docId w15:val="{CC474169-006A-495D-B0A8-975F394B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633C"/>
    <w:pPr>
      <w:spacing w:after="0" w:line="240" w:lineRule="auto"/>
    </w:pPr>
  </w:style>
  <w:style w:type="table" w:styleId="TabloKlavuzu">
    <w:name w:val="Table Grid"/>
    <w:basedOn w:val="NormalTablo"/>
    <w:uiPriority w:val="39"/>
    <w:rsid w:val="00A7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7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AÇAR</dc:creator>
  <cp:keywords/>
  <dc:description/>
  <cp:lastModifiedBy>Özlem GÜZEL</cp:lastModifiedBy>
  <cp:revision>2</cp:revision>
  <cp:lastPrinted>2023-12-07T13:34:00Z</cp:lastPrinted>
  <dcterms:created xsi:type="dcterms:W3CDTF">2023-12-11T13:58:00Z</dcterms:created>
  <dcterms:modified xsi:type="dcterms:W3CDTF">2023-12-11T13:58:00Z</dcterms:modified>
</cp:coreProperties>
</file>